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5F" w:rsidRDefault="005F695F" w:rsidP="005F695F">
      <w:pPr>
        <w:pStyle w:val="21"/>
        <w:spacing w:before="0"/>
        <w:ind w:left="1119"/>
      </w:pPr>
      <w:r>
        <w:t>2.План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6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школы.</w:t>
      </w:r>
    </w:p>
    <w:p w:rsidR="005F695F" w:rsidRDefault="005F695F" w:rsidP="005F695F">
      <w:pPr>
        <w:pStyle w:val="a3"/>
        <w:rPr>
          <w:b/>
          <w:sz w:val="34"/>
        </w:rPr>
      </w:pPr>
    </w:p>
    <w:p w:rsidR="005F695F" w:rsidRDefault="005F695F" w:rsidP="005F695F">
      <w:pPr>
        <w:pStyle w:val="a3"/>
        <w:spacing w:before="9"/>
        <w:rPr>
          <w:b/>
          <w:sz w:val="29"/>
        </w:rPr>
      </w:pPr>
    </w:p>
    <w:p w:rsidR="005F695F" w:rsidRDefault="005F695F" w:rsidP="005F695F">
      <w:pPr>
        <w:pStyle w:val="a3"/>
        <w:spacing w:line="322" w:lineRule="exact"/>
        <w:ind w:left="960"/>
      </w:pPr>
      <w:r>
        <w:t>Цель:</w:t>
      </w:r>
    </w:p>
    <w:p w:rsidR="005F695F" w:rsidRDefault="005F695F" w:rsidP="005F695F">
      <w:pPr>
        <w:pStyle w:val="a3"/>
        <w:ind w:left="960" w:right="827"/>
      </w:pPr>
      <w:r>
        <w:t>организация и координация методического обеспечения образовательного процесса, повышение качества образования через</w:t>
      </w:r>
      <w:r>
        <w:rPr>
          <w:spacing w:val="-67"/>
        </w:rPr>
        <w:t xml:space="preserve"> </w:t>
      </w:r>
      <w:r>
        <w:t>непрерывное развитие учительского потенциала, повышение уровня профессионального мастерства и профессиональной</w:t>
      </w:r>
      <w:r>
        <w:rPr>
          <w:spacing w:val="1"/>
        </w:rPr>
        <w:t xml:space="preserve"> </w:t>
      </w:r>
      <w:r>
        <w:t>компетентности педагогов для успешной реализации ФГОС -2021, ФООП НОО, ООО, СОО и воспитания личности,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 в</w:t>
      </w:r>
      <w:r>
        <w:rPr>
          <w:spacing w:val="-1"/>
        </w:rPr>
        <w:t xml:space="preserve"> </w:t>
      </w:r>
      <w:r>
        <w:t>высокотехнологичном,</w:t>
      </w:r>
      <w:r>
        <w:rPr>
          <w:spacing w:val="-2"/>
        </w:rPr>
        <w:t xml:space="preserve"> </w:t>
      </w:r>
      <w:r>
        <w:t>конкурентном</w:t>
      </w:r>
      <w:r>
        <w:rPr>
          <w:spacing w:val="-1"/>
        </w:rPr>
        <w:t xml:space="preserve"> </w:t>
      </w:r>
      <w:r>
        <w:t>мире.</w:t>
      </w:r>
    </w:p>
    <w:p w:rsidR="005F695F" w:rsidRDefault="005F695F" w:rsidP="005F695F">
      <w:pPr>
        <w:pStyle w:val="a3"/>
        <w:spacing w:line="320" w:lineRule="exact"/>
        <w:ind w:left="960"/>
      </w:pPr>
      <w:r>
        <w:t>Задачи: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before="2"/>
        <w:ind w:firstLine="2"/>
        <w:rPr>
          <w:sz w:val="28"/>
        </w:rPr>
      </w:pPr>
      <w:r>
        <w:rPr>
          <w:sz w:val="28"/>
        </w:rPr>
        <w:t xml:space="preserve"> 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стандартов.</w:t>
      </w:r>
    </w:p>
    <w:p w:rsidR="005F695F" w:rsidRP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ind w:left="960" w:right="878" w:firstLine="0"/>
        <w:rPr>
          <w:sz w:val="28"/>
        </w:rPr>
      </w:pPr>
      <w:r>
        <w:rPr>
          <w:sz w:val="28"/>
        </w:rPr>
        <w:t>Непрерывное совершенствование качества образовательной деятельности и еѐ результативности, уровня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их эрудиции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определѐнной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1"/>
          <w:sz w:val="28"/>
        </w:rPr>
        <w:t xml:space="preserve"> </w:t>
      </w:r>
      <w:r>
        <w:rPr>
          <w:sz w:val="28"/>
        </w:rPr>
        <w:t>еѐ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преподавания.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before="73" w:line="322" w:lineRule="exact"/>
        <w:ind w:firstLine="143"/>
        <w:rPr>
          <w:sz w:val="28"/>
        </w:rPr>
      </w:pPr>
      <w:r>
        <w:rPr>
          <w:sz w:val="28"/>
        </w:rPr>
        <w:t xml:space="preserve">    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ind w:left="960" w:right="305" w:firstLine="0"/>
        <w:rPr>
          <w:sz w:val="28"/>
        </w:rPr>
      </w:pPr>
      <w:r>
        <w:rPr>
          <w:sz w:val="28"/>
        </w:rPr>
        <w:t>Активное включение педагогов и обучающихся в творческий поиск, внедрение педагогических, в том числе 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line="322" w:lineRule="exact"/>
        <w:ind w:hanging="28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стиля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самообразованию.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before="2"/>
        <w:ind w:left="960" w:right="2363" w:firstLine="0"/>
        <w:rPr>
          <w:sz w:val="28"/>
        </w:rPr>
      </w:pPr>
      <w:r>
        <w:rPr>
          <w:sz w:val="28"/>
        </w:rPr>
        <w:t>Совершенствование системы мониторинга и диагностики успешности образовательной деятельности, уровня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line="321" w:lineRule="exact"/>
        <w:ind w:hanging="282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учѐтом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-5"/>
          <w:sz w:val="28"/>
        </w:rPr>
        <w:t xml:space="preserve"> </w:t>
      </w:r>
      <w:r>
        <w:rPr>
          <w:sz w:val="28"/>
        </w:rPr>
        <w:t>физиологических,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spacing w:line="322" w:lineRule="exact"/>
        <w:ind w:hanging="282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242"/>
        </w:tabs>
        <w:ind w:left="960" w:right="882" w:firstLine="0"/>
        <w:rPr>
          <w:sz w:val="28"/>
        </w:rPr>
      </w:pPr>
      <w:r>
        <w:rPr>
          <w:sz w:val="28"/>
        </w:rPr>
        <w:t>Организация методического сопровождения самообразования и саморазвития педагогов через повышение квалификации,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 конкурсах,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публикации.</w:t>
      </w:r>
    </w:p>
    <w:p w:rsidR="005F695F" w:rsidRDefault="005F695F" w:rsidP="005F695F">
      <w:pPr>
        <w:pStyle w:val="a5"/>
        <w:numPr>
          <w:ilvl w:val="0"/>
          <w:numId w:val="3"/>
        </w:numPr>
        <w:tabs>
          <w:tab w:val="left" w:pos="1384"/>
        </w:tabs>
        <w:spacing w:before="2"/>
        <w:ind w:left="1383" w:hanging="424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5F695F" w:rsidRDefault="005F695F" w:rsidP="005F695F">
      <w:pPr>
        <w:ind w:left="1134"/>
        <w:rPr>
          <w:sz w:val="28"/>
        </w:rPr>
        <w:sectPr w:rsidR="005F695F">
          <w:footerReference w:type="default" r:id="rId8"/>
          <w:pgSz w:w="16850" w:h="11900" w:orient="landscape"/>
          <w:pgMar w:top="440" w:right="0" w:bottom="280" w:left="100" w:header="0" w:footer="0" w:gutter="0"/>
          <w:cols w:space="720"/>
        </w:sectPr>
      </w:pPr>
    </w:p>
    <w:p w:rsidR="00591FBE" w:rsidRPr="009F0786" w:rsidRDefault="00591FBE" w:rsidP="00591FBE">
      <w:pPr>
        <w:jc w:val="center"/>
        <w:rPr>
          <w:color w:val="000000"/>
          <w:sz w:val="24"/>
          <w:szCs w:val="24"/>
        </w:rPr>
      </w:pPr>
      <w:r w:rsidRPr="009F0786">
        <w:rPr>
          <w:b/>
          <w:bCs/>
          <w:color w:val="000000"/>
          <w:sz w:val="24"/>
          <w:szCs w:val="24"/>
        </w:rPr>
        <w:lastRenderedPageBreak/>
        <w:t>План тематических заседаний методического совета</w:t>
      </w:r>
      <w:r w:rsidRPr="009F0786">
        <w:br/>
      </w:r>
      <w:r w:rsidRPr="009F0786">
        <w:rPr>
          <w:b/>
          <w:bCs/>
          <w:color w:val="000000"/>
          <w:sz w:val="24"/>
          <w:szCs w:val="24"/>
        </w:rPr>
        <w:t>на 2024/25</w:t>
      </w:r>
      <w:r>
        <w:rPr>
          <w:b/>
          <w:bCs/>
          <w:color w:val="000000"/>
          <w:sz w:val="24"/>
          <w:szCs w:val="24"/>
        </w:rPr>
        <w:t> </w:t>
      </w:r>
      <w:r w:rsidRPr="009F0786">
        <w:rPr>
          <w:b/>
          <w:bCs/>
          <w:color w:val="000000"/>
          <w:sz w:val="24"/>
          <w:szCs w:val="24"/>
        </w:rPr>
        <w:t>учебный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65"/>
        <w:gridCol w:w="5562"/>
      </w:tblGrid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Темы для обсуждения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Задачи методической работы в 2024/25 учебном году</w:t>
            </w:r>
          </w:p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Утверждение плана методической работы на 2024/25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учебный год;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утверждение единой методической темы на 2024/25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учебный год и программы работы над единой методической темой;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утверждение планов работы методических объединений;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утверждение плана проведения предметных недель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Особенности реализации обязательных федеральных рабочих программ по учебным предметам «Труд (технология)» и «Основы безопасности и защиты Родины» в 2024/25 учебном году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Отчет руководителей методических объединений о готовности к реализации федеральных рабочих программ по учебным предметам «Труд (технология)» и «Основы безопасности и защиты Родины»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Организация мониторинга профессиональных компетенций в 2024/25 учебном году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Информирование о проведении мониторинга профессиональных компетенций в 2024/25 учебном году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Проведение стартовой диагностики в 2024/25 учебном году с учетом ФОП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Информирование об особенностях стартовой диагностики в 2024/25 учебном году: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обязательная оценочная процедура по ФОП;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проведение стартовой диагностики в первый год изучения предмета на уровне ООО.</w:t>
            </w:r>
          </w:p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Обсуждение графика стартовой диагностики. Подготовка КИМ для проведения стартовой диагностики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Участие во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Всероссийском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конкурсе сочинений, в том числе по тематическому направлению, посвященному семье 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семейным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ценностям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Обсуждение возможности участия во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Всероссийском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конкурсе сочинений, в том числе по тематическому направлению, посвященному семье 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семейным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ценностям: подготовка школьников, выбор направлений, контроль участия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Особенности воспитательной работы в новом учебном году: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реализация плана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>мероприятий к Году семьи;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развитие в школе Общероссийского общественно-государственного движения детей и молодежи «Движение первых» и программы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социальнои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>̆ активности учащихся начальных классов «Орлята России»;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проведение внеурочных занятий «Разговоры о важном» в 2024/25 учебном году;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реализация Единой модели профессиональной ориентации 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Обсуждение путей развития в школе Общероссийского общественно-государственного движения детей и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молодежи «Движение первых» и программы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социальнои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>̆ активности учащихся начальных классов «Орлята России»;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обсуждение особенностей проведения внеурочных занятий «Разговоры о важном» в 2024/25 учебном году;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обсуждение формата и уровня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 2024/25 учебном году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Аттестация педагогов. 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591FBE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Актуализация программы наставничества;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утверждение индивидуальных планов работы под руководством наставника в форме «учитель – учитель»;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согласование плана аттестации педагогических работников на 2024/25 учебный год. Обсуждение списка педагогов, которые будут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аттестовываться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в 2024/25 учебном году. Формирование плана мероприятий по подготовке к аттестации педагогов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Участие педагогов в диагностике компетенций в целях выявления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профессиональный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 дефицитов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Согласование списка педагогов для участия в диагностике профессиональных компетенций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Итоги стартовой диагностики в 2024/25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стартовой диагностики по уровням образования.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Оценка готовности обучающихся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к изучению отдельных предметов. Корректировка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рабочих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 xml:space="preserve">программ по итогам стартовой диагностики для индивидуализации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>образовательного процесса</w:t>
            </w:r>
          </w:p>
        </w:tc>
      </w:tr>
      <w:tr w:rsidR="00591FBE" w:rsidRPr="00CC12AD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Обеспечение преемственности содержания и форм организации образовательной деятельности при реализации ООП НОО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реализации плана мероприятий по адаптации первоклассников к учебной деятельности;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реализации плана мероприятий по адаптации обучающихся 5-х классов на новом уровне образования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Результаты проведения школьного этапа Всероссийской олимпиады школьников. </w:t>
            </w:r>
            <w:r>
              <w:rPr>
                <w:color w:val="000000"/>
                <w:sz w:val="24"/>
                <w:szCs w:val="24"/>
              </w:rPr>
              <w:t>Подготовка к муниципальному этапу Олимпиады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Анализ результатов школьного этапа Всероссийской олимпиады школьников. </w:t>
            </w:r>
            <w:r>
              <w:rPr>
                <w:color w:val="000000"/>
                <w:sz w:val="24"/>
                <w:szCs w:val="24"/>
              </w:rPr>
              <w:t>Корректировка плана мероприятий по подготовке к муниципальному этапу Олимпиады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Итоги диагностики профессиональных компетенций педагогов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Обсуждение итогов диагностики профессиональных компетенций педагогов. </w:t>
            </w:r>
            <w:r>
              <w:rPr>
                <w:color w:val="000000"/>
                <w:sz w:val="24"/>
                <w:szCs w:val="24"/>
              </w:rPr>
              <w:t>Формирование ИОМ педагогов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Методическое сопровождение процесса формирования функциональной грамотности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Реализация плана формирования функциональной грамотности в 2024/25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учебном году;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мониторинга функциональной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грамотности;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внешних оценочных процедур (региональная диагностика функциональной грамотности);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использование в учебном процессе практико-ориентированных заданий для формирования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оценки функциональной грамотности;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0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формирование банка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лучших педагогических практик по формированию функциональной грамотности обучающихся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roofErr w:type="gramStart"/>
            <w:r w:rsidRPr="009F0786">
              <w:rPr>
                <w:color w:val="000000"/>
                <w:sz w:val="24"/>
                <w:szCs w:val="24"/>
              </w:rPr>
              <w:t>Формирование и оценка цифровой грамотности обучающихся в рамках функциональной грамотности</w:t>
            </w:r>
            <w:proofErr w:type="gram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Организация работ для проверки цифровой и читательской грамотности из ФОП: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для проверки читательской грамотности – письменная работа на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основе;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проверки цифровой грамотности – практическая работа в сочетании с письменной компьютеризованной частью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lastRenderedPageBreak/>
              <w:t>Методическое сопровождение подготовки к ГИА-2025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ГИА-2024. Типичные ошибки и затруднения обучающихся;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рассмотрение и анализ демоверсий, спецификаций, кодификаторов ОГЭ и ЕГЭ;</w:t>
            </w:r>
          </w:p>
          <w:p w:rsidR="00591FBE" w:rsidRDefault="00591FBE" w:rsidP="00591FBE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отчет руководителей методических объединений о подготовке к ГИА-2025. </w:t>
            </w:r>
            <w:r>
              <w:rPr>
                <w:color w:val="000000"/>
                <w:sz w:val="24"/>
                <w:szCs w:val="24"/>
              </w:rPr>
              <w:t>Утверждение планов подготовки к ГИА-2025;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система работы учителей-предметников с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неуспевающими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 и слабоуспевающими обучающимися;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2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организация мастер-класса «Лучшие практики подготовки к ГИА-2025»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Проблема объективного оценивания знаний обучающихся. Компетенции учителя в области оценивания. Формирование единых подходов к оцениванию.</w:t>
            </w:r>
          </w:p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Итоги первого полугодия: анализ образовательных результатов учеников и профессиональных компетенций учителя</w:t>
            </w:r>
          </w:p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образовательных результатов обучающихся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в первом полугодии;</w:t>
            </w:r>
          </w:p>
          <w:p w:rsidR="00591FBE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сравнение результатов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оценивания с результатами внешних оценочных процедур. </w:t>
            </w:r>
            <w:r>
              <w:rPr>
                <w:color w:val="000000"/>
                <w:sz w:val="24"/>
                <w:szCs w:val="24"/>
              </w:rPr>
              <w:t>Анализ причин несоответствия оценок;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школьной системы оценивания. Риски и дефициты действующей системы оценивания;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профессиональные дефициты учителей в оценочной деятельности. Пути повышения компетентности педагогов в области оценивания;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использование возможностей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критериального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и формирующего оценивания при оценке образовательных результатов обучающихся;</w:t>
            </w:r>
          </w:p>
          <w:p w:rsidR="00591FBE" w:rsidRDefault="00591FBE" w:rsidP="00591FBE">
            <w:pPr>
              <w:widowControl/>
              <w:numPr>
                <w:ilvl w:val="0"/>
                <w:numId w:val="13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анализ результатов муниципального этапа Всероссийской олимпиады школьников. </w:t>
            </w:r>
            <w:r>
              <w:rPr>
                <w:color w:val="000000"/>
                <w:sz w:val="24"/>
                <w:szCs w:val="24"/>
              </w:rPr>
              <w:t>Пути повышения результативности участия школьников в интеллектуальных соревнованиях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Учет программы воспитания при реализации предметного содержания. Использование возможностей модуля рабочей программы воспитания «Школьный урок» для военно-патриотического воспитания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lastRenderedPageBreak/>
              <w:t>Обсуждение справки по итогам посещения уроков;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оценка использования учителями возможностей модуля рабочей программы воспитания «Школьный урок» для военно-патриотического воспитания обучающихся;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lastRenderedPageBreak/>
              <w:t>организация методического семинара «Лучшие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практики военно-патриотического воспитания на уроках»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Реализация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 рамках урочной деятельности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Обсуждение справки по итогам посещения уроков: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содержание уроков по предметам общеобразовательного цикла (физика, химия, математика и т. д.), где рассматривается значимость учебного предмета в профессиональной деятельности;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5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изучение темы «Мир профессий» в рамках модулей учебного предмета «Труд (технология)».</w:t>
            </w:r>
          </w:p>
          <w:p w:rsidR="00591FBE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Обсуждение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методических подходов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 к профориентации на уроках физики, химии и биологии. </w:t>
            </w:r>
            <w:r>
              <w:rPr>
                <w:color w:val="000000"/>
                <w:sz w:val="24"/>
                <w:szCs w:val="24"/>
              </w:rPr>
              <w:t xml:space="preserve">Выявление лучших практик реализации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минимума в урочной деятельности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color w:val="000000"/>
                <w:sz w:val="24"/>
                <w:szCs w:val="24"/>
              </w:rPr>
              <w:t>Подготовка к ВПР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Отчет руководителей методических объединений о подготовке к ВПР. </w:t>
            </w:r>
            <w:r>
              <w:rPr>
                <w:color w:val="000000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color w:val="000000"/>
                <w:sz w:val="24"/>
                <w:szCs w:val="24"/>
              </w:rPr>
              <w:t>неуспевающими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слабоуспевающими обучающимися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Профильное обучение: анализ организации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и профильного обучения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организации профильного обучения в школе за последние три года;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 xml:space="preserve">анализ выбора профилей. Роль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подготовки в выборе профиля на уровне СОО;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обсуждение вариантов учебных планов профилей в ФОП СОО;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6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обмен мнениями о методическом обеспечении профильного обучения: учебные планы профилей, рабочие программы профильных предметов, программы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курсов по выбору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Развитие профильного обучения. 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предпрофессионального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образования в регионе. 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Развитие проектной и исследовательской деятельности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Подготовка и проведение школьной научной конференции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Резервы повышения </w:t>
            </w:r>
            <w:r>
              <w:rPr>
                <w:color w:val="000000"/>
                <w:sz w:val="24"/>
                <w:szCs w:val="24"/>
              </w:rPr>
              <w:lastRenderedPageBreak/>
              <w:t>качества образования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Анализ образовательных результатов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>обучающихся. Причины снижения качества образования;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7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методические дефициты педагогов. Развитие профессиональных компетенций учителей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color w:val="000000"/>
                <w:sz w:val="24"/>
                <w:szCs w:val="24"/>
              </w:rPr>
              <w:lastRenderedPageBreak/>
              <w:t>Итоги предметных недель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Анализ организации и содержания предметных недель. Вовлеченность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. Проведение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О подготовке к ГИА-2025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 новым КИМ. Анализ результатов диагностик в формате ОГЭ и ЕГЭ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результатов диагностик в формате ОГЭ и ЕГЭ. Анализ готовности к итоговой аттестации и прогноз результативности ГИА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Обсуждение перечня учебников и учебных пособий на 2025/26 учебный год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проекта перечня учебников и учебных пособий на 2025/26 учебный год. Соответствие учебников и учебных пособий, включенных в перечень, требованиям ФПУ и ФГОС. Использование учебников, исключенных из ФПУ, в соответствии с установленными сроками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Использование ЭОР и ЦОР на уроках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Использование педагогами ЭОР и ЦОР на уроках: анализ тематического посещения уроков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Анализ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во внеурочной деятельности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Качество проведения занятий «Россия – мои горизонты» в 6–11-х классах</w:t>
            </w:r>
            <w:r w:rsidRPr="009F0786">
              <w:br/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Выполнение ООП по уровням образования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реализации ООП по уровням образования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Итоги года: уровень образовательных результатов учеников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образовательных результатов обучающихся по итогам года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ВПР. Причины несоответствия школьных оценок и результатов ВПР;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меры по улучшению качества образования на следующий учебный год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color w:val="000000"/>
                <w:sz w:val="24"/>
                <w:szCs w:val="24"/>
              </w:rPr>
              <w:t xml:space="preserve">Итоги проектной деятельности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Анализ организации проектной и исследовательской деятельности </w:t>
            </w:r>
            <w:proofErr w:type="gramStart"/>
            <w:r w:rsidRPr="009F078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F0786">
              <w:rPr>
                <w:color w:val="000000"/>
                <w:sz w:val="24"/>
                <w:szCs w:val="24"/>
              </w:rPr>
              <w:t xml:space="preserve">. Анализ результатов проектной и исследовательской деятельности. Обсуждение перспектив участия обучающихся в научно-практических конференциях и конкурсах исследовательских работ </w:t>
            </w:r>
            <w:r w:rsidRPr="009F0786">
              <w:rPr>
                <w:color w:val="000000"/>
                <w:sz w:val="24"/>
                <w:szCs w:val="24"/>
              </w:rPr>
              <w:lastRenderedPageBreak/>
              <w:t>регионального и федерального уровней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lastRenderedPageBreak/>
              <w:t xml:space="preserve">Итоги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минимума. Определение формата и уровня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 классах на 2025/26 учебный год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Анализ итогов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 2024/25 учебном году. Обсуждение формата и уровня реализации </w:t>
            </w:r>
            <w:proofErr w:type="spellStart"/>
            <w:r w:rsidRPr="009F0786">
              <w:rPr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9F0786">
              <w:rPr>
                <w:color w:val="000000"/>
                <w:sz w:val="24"/>
                <w:szCs w:val="24"/>
              </w:rPr>
              <w:t xml:space="preserve"> минимума в классах на 2025/26 учебный год</w:t>
            </w:r>
          </w:p>
        </w:tc>
      </w:tr>
      <w:tr w:rsidR="00591FBE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color w:val="000000"/>
                <w:sz w:val="24"/>
                <w:szCs w:val="24"/>
              </w:rPr>
              <w:t>Итоги реализации программы наставничества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 w:rsidRPr="009F0786">
              <w:rPr>
                <w:color w:val="000000"/>
                <w:sz w:val="24"/>
                <w:szCs w:val="24"/>
              </w:rPr>
              <w:t xml:space="preserve">Подведение итогов реализации программы наставничества (форма «учитель – учитель»). </w:t>
            </w:r>
            <w:r>
              <w:rPr>
                <w:color w:val="000000"/>
                <w:sz w:val="24"/>
                <w:szCs w:val="24"/>
              </w:rPr>
              <w:t>Выявление лучших наставнических практик для представления на конкурс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итогов аттестации педагогов в 2024/25 учебном году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Подведение итогов аттестации педагогов в 2024/25 учебном году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профессиональных компетенций учителей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Результаты реализации ИОМ педагогов. Основные направления развития профессиональных компетенций учителей. Формирование плана курсовой подготовки и плана аттестации на 2025/26 учебный год</w:t>
            </w:r>
          </w:p>
        </w:tc>
      </w:tr>
      <w:tr w:rsidR="00591FBE" w:rsidTr="007219C5">
        <w:tc>
          <w:tcPr>
            <w:tcW w:w="9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Default="00591FBE" w:rsidP="007219C5">
            <w:r>
              <w:rPr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работы методических объединений учителей в 2024/25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F0786">
              <w:rPr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pPr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Отчет методических объединений о реализации планов работы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результатов</w:t>
            </w:r>
            <w:r w:rsidRPr="009F0786">
              <w:br/>
            </w:r>
            <w:r w:rsidRPr="009F0786">
              <w:rPr>
                <w:color w:val="000000"/>
                <w:sz w:val="24"/>
                <w:szCs w:val="24"/>
              </w:rPr>
              <w:t>государственной итоговой</w:t>
            </w:r>
            <w:r w:rsidRPr="009F0786">
              <w:br/>
            </w:r>
            <w:r w:rsidRPr="009F0786">
              <w:rPr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591FBE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результатов ГИА. Причины несоответствия школьных оценок и результатов ГИА;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анализ системы подготовки к ГИА. Выявление профессиональных дефицитов учителей, преподающих предметы ГИА;</w:t>
            </w:r>
          </w:p>
          <w:p w:rsidR="00591FBE" w:rsidRPr="009F0786" w:rsidRDefault="00591FBE" w:rsidP="00591FBE">
            <w:pPr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9F0786">
              <w:rPr>
                <w:color w:val="000000"/>
                <w:sz w:val="24"/>
                <w:szCs w:val="24"/>
              </w:rPr>
              <w:t>проектирование плана подготовки к ГИА-2026 с учетом результатов анализа</w:t>
            </w:r>
          </w:p>
        </w:tc>
      </w:tr>
      <w:tr w:rsidR="00591FBE" w:rsidRPr="009F0786" w:rsidTr="007219C5"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Итоги реализации ООП с учетом обновлений ФОП и ФГОС</w:t>
            </w:r>
          </w:p>
        </w:tc>
        <w:tc>
          <w:tcPr>
            <w:tcW w:w="5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1FBE" w:rsidRPr="009F0786" w:rsidRDefault="00591FBE" w:rsidP="007219C5">
            <w:r w:rsidRPr="009F0786">
              <w:rPr>
                <w:color w:val="000000"/>
                <w:sz w:val="24"/>
                <w:szCs w:val="24"/>
              </w:rPr>
              <w:t>Анализ реализации ООП с учетом ФОП: выполнение федеральных рабочих программ, контроль реализации требований ФГОС и ФОП</w:t>
            </w:r>
          </w:p>
        </w:tc>
      </w:tr>
    </w:tbl>
    <w:p w:rsidR="00591FBE" w:rsidRPr="009F0786" w:rsidRDefault="00591FBE" w:rsidP="00591FBE">
      <w:pPr>
        <w:rPr>
          <w:color w:val="000000"/>
          <w:sz w:val="24"/>
          <w:szCs w:val="24"/>
        </w:rPr>
      </w:pPr>
    </w:p>
    <w:p w:rsidR="005F695F" w:rsidRDefault="005F695F" w:rsidP="00591FBE">
      <w:pPr>
        <w:pStyle w:val="a3"/>
        <w:spacing w:before="4"/>
        <w:ind w:left="1134"/>
        <w:rPr>
          <w:sz w:val="24"/>
        </w:rPr>
      </w:pPr>
    </w:p>
    <w:sectPr w:rsidR="005F695F" w:rsidSect="00F508F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6B2" w:rsidRDefault="007E26B2" w:rsidP="00C72F82">
      <w:r>
        <w:separator/>
      </w:r>
    </w:p>
  </w:endnote>
  <w:endnote w:type="continuationSeparator" w:id="0">
    <w:p w:rsidR="007E26B2" w:rsidRDefault="007E26B2" w:rsidP="00C7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E61" w:rsidRDefault="00124E61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6B2" w:rsidRDefault="007E26B2" w:rsidP="00C72F82">
      <w:r>
        <w:separator/>
      </w:r>
    </w:p>
  </w:footnote>
  <w:footnote w:type="continuationSeparator" w:id="0">
    <w:p w:rsidR="007E26B2" w:rsidRDefault="007E26B2" w:rsidP="00C7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6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95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F1E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11FF4"/>
    <w:multiLevelType w:val="hybridMultilevel"/>
    <w:tmpl w:val="0B7261C0"/>
    <w:lvl w:ilvl="0" w:tplc="8EE8C576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AEEE0">
      <w:numFmt w:val="bullet"/>
      <w:lvlText w:val="•"/>
      <w:lvlJc w:val="left"/>
      <w:pPr>
        <w:ind w:left="2790" w:hanging="281"/>
      </w:pPr>
      <w:rPr>
        <w:rFonts w:hint="default"/>
        <w:lang w:val="ru-RU" w:eastAsia="en-US" w:bidi="ar-SA"/>
      </w:rPr>
    </w:lvl>
    <w:lvl w:ilvl="2" w:tplc="C2D27006">
      <w:numFmt w:val="bullet"/>
      <w:lvlText w:val="•"/>
      <w:lvlJc w:val="left"/>
      <w:pPr>
        <w:ind w:left="4340" w:hanging="281"/>
      </w:pPr>
      <w:rPr>
        <w:rFonts w:hint="default"/>
        <w:lang w:val="ru-RU" w:eastAsia="en-US" w:bidi="ar-SA"/>
      </w:rPr>
    </w:lvl>
    <w:lvl w:ilvl="3" w:tplc="EFD8D3DE">
      <w:numFmt w:val="bullet"/>
      <w:lvlText w:val="•"/>
      <w:lvlJc w:val="left"/>
      <w:pPr>
        <w:ind w:left="5890" w:hanging="281"/>
      </w:pPr>
      <w:rPr>
        <w:rFonts w:hint="default"/>
        <w:lang w:val="ru-RU" w:eastAsia="en-US" w:bidi="ar-SA"/>
      </w:rPr>
    </w:lvl>
    <w:lvl w:ilvl="4" w:tplc="8716BA14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5" w:tplc="24A05FC2">
      <w:numFmt w:val="bullet"/>
      <w:lvlText w:val="•"/>
      <w:lvlJc w:val="left"/>
      <w:pPr>
        <w:ind w:left="8990" w:hanging="281"/>
      </w:pPr>
      <w:rPr>
        <w:rFonts w:hint="default"/>
        <w:lang w:val="ru-RU" w:eastAsia="en-US" w:bidi="ar-SA"/>
      </w:rPr>
    </w:lvl>
    <w:lvl w:ilvl="6" w:tplc="1B2A669A">
      <w:numFmt w:val="bullet"/>
      <w:lvlText w:val="•"/>
      <w:lvlJc w:val="left"/>
      <w:pPr>
        <w:ind w:left="10540" w:hanging="281"/>
      </w:pPr>
      <w:rPr>
        <w:rFonts w:hint="default"/>
        <w:lang w:val="ru-RU" w:eastAsia="en-US" w:bidi="ar-SA"/>
      </w:rPr>
    </w:lvl>
    <w:lvl w:ilvl="7" w:tplc="C34E03BC">
      <w:numFmt w:val="bullet"/>
      <w:lvlText w:val="•"/>
      <w:lvlJc w:val="left"/>
      <w:pPr>
        <w:ind w:left="12090" w:hanging="281"/>
      </w:pPr>
      <w:rPr>
        <w:rFonts w:hint="default"/>
        <w:lang w:val="ru-RU" w:eastAsia="en-US" w:bidi="ar-SA"/>
      </w:rPr>
    </w:lvl>
    <w:lvl w:ilvl="8" w:tplc="A6CA398E">
      <w:numFmt w:val="bullet"/>
      <w:lvlText w:val="•"/>
      <w:lvlJc w:val="left"/>
      <w:pPr>
        <w:ind w:left="13640" w:hanging="281"/>
      </w:pPr>
      <w:rPr>
        <w:rFonts w:hint="default"/>
        <w:lang w:val="ru-RU" w:eastAsia="en-US" w:bidi="ar-SA"/>
      </w:rPr>
    </w:lvl>
  </w:abstractNum>
  <w:abstractNum w:abstractNumId="4">
    <w:nsid w:val="1EE32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30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E0120"/>
    <w:multiLevelType w:val="hybridMultilevel"/>
    <w:tmpl w:val="C9A68618"/>
    <w:lvl w:ilvl="0" w:tplc="CCB851B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DA8E70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2" w:tplc="CF78BE24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0C92A520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627A7C9A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5" w:tplc="A0A0B97E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6" w:tplc="916C430C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7" w:tplc="76EEF7A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8" w:tplc="EE1E8A72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</w:abstractNum>
  <w:abstractNum w:abstractNumId="7">
    <w:nsid w:val="33337B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E7D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94D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A1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7499A"/>
    <w:multiLevelType w:val="hybridMultilevel"/>
    <w:tmpl w:val="B124410C"/>
    <w:lvl w:ilvl="0" w:tplc="F558BC26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4CCC50">
      <w:numFmt w:val="bullet"/>
      <w:lvlText w:val="•"/>
      <w:lvlJc w:val="left"/>
      <w:pPr>
        <w:ind w:left="1241" w:hanging="284"/>
      </w:pPr>
      <w:rPr>
        <w:rFonts w:hint="default"/>
        <w:lang w:val="ru-RU" w:eastAsia="en-US" w:bidi="ar-SA"/>
      </w:rPr>
    </w:lvl>
    <w:lvl w:ilvl="2" w:tplc="C8841E52">
      <w:numFmt w:val="bullet"/>
      <w:lvlText w:val="•"/>
      <w:lvlJc w:val="left"/>
      <w:pPr>
        <w:ind w:left="2063" w:hanging="284"/>
      </w:pPr>
      <w:rPr>
        <w:rFonts w:hint="default"/>
        <w:lang w:val="ru-RU" w:eastAsia="en-US" w:bidi="ar-SA"/>
      </w:rPr>
    </w:lvl>
    <w:lvl w:ilvl="3" w:tplc="7AC43792">
      <w:numFmt w:val="bullet"/>
      <w:lvlText w:val="•"/>
      <w:lvlJc w:val="left"/>
      <w:pPr>
        <w:ind w:left="2885" w:hanging="284"/>
      </w:pPr>
      <w:rPr>
        <w:rFonts w:hint="default"/>
        <w:lang w:val="ru-RU" w:eastAsia="en-US" w:bidi="ar-SA"/>
      </w:rPr>
    </w:lvl>
    <w:lvl w:ilvl="4" w:tplc="5AD87E4C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5" w:tplc="AC2ECFCE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6" w:tplc="D124FC70">
      <w:numFmt w:val="bullet"/>
      <w:lvlText w:val="•"/>
      <w:lvlJc w:val="left"/>
      <w:pPr>
        <w:ind w:left="5350" w:hanging="284"/>
      </w:pPr>
      <w:rPr>
        <w:rFonts w:hint="default"/>
        <w:lang w:val="ru-RU" w:eastAsia="en-US" w:bidi="ar-SA"/>
      </w:rPr>
    </w:lvl>
    <w:lvl w:ilvl="7" w:tplc="EFE01B2A">
      <w:numFmt w:val="bullet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8" w:tplc="A20C10AE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</w:abstractNum>
  <w:abstractNum w:abstractNumId="12">
    <w:nsid w:val="51515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883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876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411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C046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E26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C42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17"/>
  </w:num>
  <w:num w:numId="8">
    <w:abstractNumId w:val="5"/>
  </w:num>
  <w:num w:numId="9">
    <w:abstractNumId w:val="14"/>
  </w:num>
  <w:num w:numId="10">
    <w:abstractNumId w:val="0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12"/>
  </w:num>
  <w:num w:numId="16">
    <w:abstractNumId w:val="7"/>
  </w:num>
  <w:num w:numId="17">
    <w:abstractNumId w:val="15"/>
  </w:num>
  <w:num w:numId="18">
    <w:abstractNumId w:val="1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5F"/>
    <w:rsid w:val="00124E61"/>
    <w:rsid w:val="00591FBE"/>
    <w:rsid w:val="005F695F"/>
    <w:rsid w:val="007E26B2"/>
    <w:rsid w:val="008A66AB"/>
    <w:rsid w:val="00C7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95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695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695F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F695F"/>
    <w:pPr>
      <w:spacing w:before="86"/>
      <w:ind w:left="960"/>
      <w:outlineLvl w:val="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F695F"/>
    <w:pPr>
      <w:ind w:left="960"/>
    </w:pPr>
  </w:style>
  <w:style w:type="paragraph" w:customStyle="1" w:styleId="TableParagraph">
    <w:name w:val="Table Paragraph"/>
    <w:basedOn w:val="a"/>
    <w:uiPriority w:val="1"/>
    <w:qFormat/>
    <w:rsid w:val="005F6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8B12-A046-40CB-B31A-7D653293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1998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3</cp:revision>
  <dcterms:created xsi:type="dcterms:W3CDTF">2023-09-08T09:53:00Z</dcterms:created>
  <dcterms:modified xsi:type="dcterms:W3CDTF">2024-09-09T07:01:00Z</dcterms:modified>
</cp:coreProperties>
</file>